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FE" w:rsidRDefault="008946F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8946FE" w:rsidRDefault="009B5A39">
      <w:pPr>
        <w:tabs>
          <w:tab w:val="left" w:pos="5605"/>
        </w:tabs>
        <w:spacing w:line="200" w:lineRule="atLeas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2387056" cy="824102"/>
            <wp:effectExtent l="0" t="0" r="0" b="0"/>
            <wp:docPr id="1" name="image1.jpeg" descr="Logo of the Canadian Association for Community Living" title="Canadian Association for Communit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056" cy="8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493688" cy="834390"/>
            <wp:effectExtent l="0" t="0" r="0" b="0"/>
            <wp:docPr id="3" name="image2.png" descr="Logo of Adjacent Possibilities" title="Adjacent Possi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88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FE" w:rsidRDefault="008946FE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8946FE" w:rsidRDefault="009B5A39">
      <w:pPr>
        <w:pStyle w:val="BodyText"/>
        <w:spacing w:before="69"/>
        <w:ind w:left="2482" w:right="2241"/>
        <w:jc w:val="center"/>
      </w:pPr>
      <w:proofErr w:type="gramStart"/>
      <w:r>
        <w:rPr>
          <w:w w:val="105"/>
        </w:rPr>
        <w:t>present</w:t>
      </w:r>
      <w:proofErr w:type="gramEnd"/>
    </w:p>
    <w:p w:rsidR="008946FE" w:rsidRDefault="008946FE">
      <w:pPr>
        <w:spacing w:before="9"/>
        <w:rPr>
          <w:rFonts w:ascii="Trebuchet MS" w:eastAsia="Trebuchet MS" w:hAnsi="Trebuchet MS" w:cs="Trebuchet MS"/>
          <w:sz w:val="26"/>
          <w:szCs w:val="26"/>
        </w:rPr>
      </w:pPr>
    </w:p>
    <w:p w:rsidR="008946FE" w:rsidRDefault="009B5A39">
      <w:pPr>
        <w:spacing w:before="31"/>
        <w:ind w:left="2482" w:right="2253"/>
        <w:jc w:val="center"/>
        <w:rPr>
          <w:rFonts w:ascii="Lucida Sans" w:eastAsia="Lucida Sans" w:hAnsi="Lucida Sans" w:cs="Lucida Sans"/>
          <w:sz w:val="40"/>
          <w:szCs w:val="40"/>
        </w:rPr>
      </w:pPr>
      <w:r>
        <w:rPr>
          <w:rFonts w:ascii="Trebuchet MS"/>
          <w:b/>
          <w:i/>
          <w:spacing w:val="-1"/>
          <w:w w:val="95"/>
          <w:sz w:val="40"/>
        </w:rPr>
        <w:t>Flourishing</w:t>
      </w:r>
      <w:r>
        <w:rPr>
          <w:rFonts w:ascii="Lucida Sans"/>
          <w:b/>
          <w:spacing w:val="-1"/>
          <w:w w:val="95"/>
          <w:sz w:val="40"/>
        </w:rPr>
        <w:t>:</w:t>
      </w:r>
      <w:r>
        <w:rPr>
          <w:rFonts w:ascii="Lucida Sans"/>
          <w:b/>
          <w:spacing w:val="10"/>
          <w:w w:val="95"/>
          <w:sz w:val="40"/>
        </w:rPr>
        <w:t xml:space="preserve"> </w:t>
      </w:r>
      <w:r>
        <w:rPr>
          <w:rFonts w:ascii="Lucida Sans"/>
          <w:b/>
          <w:w w:val="95"/>
          <w:sz w:val="40"/>
        </w:rPr>
        <w:t>a</w:t>
      </w:r>
      <w:r>
        <w:rPr>
          <w:rFonts w:ascii="Lucida Sans"/>
          <w:b/>
          <w:spacing w:val="11"/>
          <w:w w:val="95"/>
          <w:sz w:val="40"/>
        </w:rPr>
        <w:t xml:space="preserve"> </w:t>
      </w:r>
      <w:r>
        <w:rPr>
          <w:rFonts w:ascii="Lucida Sans"/>
          <w:b/>
          <w:w w:val="95"/>
          <w:sz w:val="40"/>
        </w:rPr>
        <w:t>documentary</w:t>
      </w:r>
    </w:p>
    <w:p w:rsidR="008946FE" w:rsidRDefault="008946FE">
      <w:pPr>
        <w:spacing w:before="2"/>
        <w:rPr>
          <w:rFonts w:ascii="Lucida Sans" w:eastAsia="Lucida Sans" w:hAnsi="Lucida Sans" w:cs="Lucida Sans"/>
          <w:b/>
          <w:bCs/>
          <w:sz w:val="43"/>
          <w:szCs w:val="43"/>
        </w:rPr>
      </w:pPr>
    </w:p>
    <w:p w:rsidR="008946FE" w:rsidRDefault="009B5A39">
      <w:pPr>
        <w:ind w:left="2469" w:right="2253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b/>
          <w:w w:val="95"/>
          <w:sz w:val="28"/>
          <w:u w:val="single" w:color="000000"/>
        </w:rPr>
        <w:t>CALL</w:t>
      </w:r>
      <w:r>
        <w:rPr>
          <w:rFonts w:ascii="Lucida Sans"/>
          <w:b/>
          <w:spacing w:val="-15"/>
          <w:w w:val="95"/>
          <w:sz w:val="28"/>
          <w:u w:val="single" w:color="000000"/>
        </w:rPr>
        <w:t xml:space="preserve"> </w:t>
      </w:r>
      <w:r>
        <w:rPr>
          <w:rFonts w:ascii="Lucida Sans"/>
          <w:b/>
          <w:w w:val="95"/>
          <w:sz w:val="28"/>
          <w:u w:val="single" w:color="000000"/>
        </w:rPr>
        <w:t>FOR</w:t>
      </w:r>
      <w:r>
        <w:rPr>
          <w:rFonts w:ascii="Lucida Sans"/>
          <w:b/>
          <w:spacing w:val="-14"/>
          <w:w w:val="95"/>
          <w:sz w:val="28"/>
          <w:u w:val="single" w:color="000000"/>
        </w:rPr>
        <w:t xml:space="preserve"> </w:t>
      </w:r>
      <w:r>
        <w:rPr>
          <w:rFonts w:ascii="Lucida Sans"/>
          <w:b/>
          <w:w w:val="95"/>
          <w:sz w:val="28"/>
          <w:u w:val="single" w:color="000000"/>
        </w:rPr>
        <w:t>PARTICIPANTS</w:t>
      </w:r>
    </w:p>
    <w:p w:rsidR="008946FE" w:rsidRDefault="008946FE">
      <w:pPr>
        <w:rPr>
          <w:rFonts w:ascii="Lucida Sans" w:eastAsia="Lucida Sans" w:hAnsi="Lucida Sans" w:cs="Lucida Sans"/>
          <w:b/>
          <w:bCs/>
          <w:sz w:val="28"/>
          <w:szCs w:val="28"/>
        </w:rPr>
      </w:pPr>
    </w:p>
    <w:p w:rsidR="008946FE" w:rsidRDefault="008946FE">
      <w:pPr>
        <w:spacing w:before="11"/>
        <w:rPr>
          <w:rFonts w:ascii="Lucida Sans" w:eastAsia="Lucida Sans" w:hAnsi="Lucida Sans" w:cs="Lucida Sans"/>
          <w:b/>
          <w:bCs/>
          <w:sz w:val="27"/>
          <w:szCs w:val="27"/>
        </w:rPr>
      </w:pPr>
      <w:bookmarkStart w:id="0" w:name="_GoBack"/>
      <w:bookmarkEnd w:id="0"/>
    </w:p>
    <w:p w:rsidR="008946FE" w:rsidRDefault="009B5A39">
      <w:pPr>
        <w:pStyle w:val="BodyText"/>
        <w:rPr>
          <w:rFonts w:ascii="Lucida Sans" w:eastAsia="Lucida Sans" w:hAnsi="Lucida Sans" w:cs="Lucida Sans"/>
        </w:rPr>
      </w:pPr>
      <w:r>
        <w:rPr>
          <w:b/>
          <w:i/>
          <w:w w:val="95"/>
        </w:rPr>
        <w:t>Flourishing</w:t>
      </w:r>
      <w:r>
        <w:rPr>
          <w:b/>
          <w:i/>
          <w:spacing w:val="-25"/>
          <w:w w:val="95"/>
        </w:rPr>
        <w:t xml:space="preserve"> </w:t>
      </w:r>
      <w:r>
        <w:rPr>
          <w:rFonts w:ascii="Lucida Sans"/>
          <w:b/>
          <w:w w:val="95"/>
        </w:rPr>
        <w:t>is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a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short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documentary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about</w:t>
      </w:r>
      <w:r>
        <w:rPr>
          <w:rFonts w:ascii="Lucida Sans"/>
          <w:b/>
          <w:spacing w:val="-29"/>
          <w:w w:val="95"/>
        </w:rPr>
        <w:t xml:space="preserve"> </w:t>
      </w:r>
      <w:r>
        <w:rPr>
          <w:rFonts w:ascii="Lucida Sans"/>
          <w:b/>
          <w:w w:val="95"/>
        </w:rPr>
        <w:t>suffering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and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human</w:t>
      </w:r>
      <w:r>
        <w:rPr>
          <w:rFonts w:ascii="Lucida Sans"/>
          <w:b/>
          <w:spacing w:val="-28"/>
          <w:w w:val="95"/>
        </w:rPr>
        <w:t xml:space="preserve"> </w:t>
      </w:r>
      <w:r>
        <w:rPr>
          <w:rFonts w:ascii="Lucida Sans"/>
          <w:b/>
          <w:w w:val="95"/>
        </w:rPr>
        <w:t>flourishing.</w:t>
      </w:r>
    </w:p>
    <w:p w:rsidR="008946FE" w:rsidRDefault="008946FE">
      <w:pPr>
        <w:spacing w:before="3"/>
        <w:rPr>
          <w:rFonts w:ascii="Lucida Sans" w:eastAsia="Lucida Sans" w:hAnsi="Lucida Sans" w:cs="Lucida Sans"/>
          <w:b/>
          <w:bCs/>
          <w:sz w:val="29"/>
          <w:szCs w:val="29"/>
        </w:rPr>
      </w:pPr>
    </w:p>
    <w:p w:rsidR="008946FE" w:rsidRDefault="009B5A39">
      <w:pPr>
        <w:pStyle w:val="BodyText"/>
        <w:spacing w:line="281" w:lineRule="auto"/>
        <w:ind w:right="8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laws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normative</w:t>
      </w:r>
      <w:r>
        <w:rPr>
          <w:spacing w:val="-21"/>
          <w:w w:val="105"/>
        </w:rPr>
        <w:t xml:space="preserve"> </w:t>
      </w:r>
      <w:r>
        <w:rPr>
          <w:w w:val="105"/>
        </w:rPr>
        <w:t>practice</w:t>
      </w:r>
      <w:r>
        <w:rPr>
          <w:spacing w:val="-21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20"/>
          <w:w w:val="105"/>
        </w:rPr>
        <w:t xml:space="preserve"> </w:t>
      </w:r>
      <w:r>
        <w:rPr>
          <w:w w:val="105"/>
        </w:rPr>
        <w:t>Medical</w:t>
      </w:r>
      <w:r>
        <w:rPr>
          <w:spacing w:val="-21"/>
          <w:w w:val="105"/>
        </w:rPr>
        <w:t xml:space="preserve"> </w:t>
      </w:r>
      <w:r>
        <w:rPr>
          <w:w w:val="105"/>
        </w:rPr>
        <w:t>Assistance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Dying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Canada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flux.</w:t>
      </w:r>
      <w:r>
        <w:rPr>
          <w:w w:val="90"/>
        </w:rPr>
        <w:t xml:space="preserve"> </w:t>
      </w:r>
      <w:r>
        <w:rPr>
          <w:w w:val="105"/>
        </w:rPr>
        <w:t>As</w:t>
      </w:r>
      <w:r>
        <w:rPr>
          <w:spacing w:val="-27"/>
          <w:w w:val="105"/>
        </w:rPr>
        <w:t xml:space="preserve"> </w:t>
      </w:r>
      <w:r>
        <w:rPr>
          <w:w w:val="105"/>
        </w:rPr>
        <w:t>judges,</w:t>
      </w:r>
      <w:r>
        <w:rPr>
          <w:spacing w:val="-27"/>
          <w:w w:val="105"/>
        </w:rPr>
        <w:t xml:space="preserve"> </w:t>
      </w:r>
      <w:r>
        <w:rPr>
          <w:w w:val="105"/>
        </w:rPr>
        <w:t>legislators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policymakers</w:t>
      </w:r>
      <w:r>
        <w:rPr>
          <w:spacing w:val="-27"/>
          <w:w w:val="105"/>
        </w:rPr>
        <w:t xml:space="preserve"> </w:t>
      </w:r>
      <w:r>
        <w:rPr>
          <w:w w:val="105"/>
        </w:rPr>
        <w:t>interpret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details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Supreme</w:t>
      </w:r>
      <w:r>
        <w:rPr>
          <w:spacing w:val="-27"/>
          <w:w w:val="105"/>
        </w:rPr>
        <w:t xml:space="preserve"> </w:t>
      </w:r>
      <w:r>
        <w:rPr>
          <w:w w:val="105"/>
        </w:rPr>
        <w:t>Court’s</w:t>
      </w:r>
      <w:r>
        <w:rPr>
          <w:spacing w:val="-26"/>
          <w:w w:val="105"/>
        </w:rPr>
        <w:t xml:space="preserve"> </w:t>
      </w:r>
      <w:r>
        <w:rPr>
          <w:w w:val="105"/>
        </w:rPr>
        <w:t>Carter</w:t>
      </w:r>
      <w:r>
        <w:t xml:space="preserve"> </w:t>
      </w:r>
      <w:r>
        <w:rPr>
          <w:w w:val="105"/>
        </w:rPr>
        <w:t>Decision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Parliament’s</w:t>
      </w:r>
      <w:r>
        <w:rPr>
          <w:spacing w:val="-23"/>
          <w:w w:val="105"/>
        </w:rPr>
        <w:t xml:space="preserve"> </w:t>
      </w:r>
      <w:r>
        <w:rPr>
          <w:w w:val="105"/>
        </w:rPr>
        <w:t>subsequent</w:t>
      </w:r>
      <w:r>
        <w:rPr>
          <w:spacing w:val="-23"/>
          <w:w w:val="105"/>
        </w:rPr>
        <w:t xml:space="preserve"> </w:t>
      </w:r>
      <w:r>
        <w:rPr>
          <w:w w:val="105"/>
        </w:rPr>
        <w:t>Bill</w:t>
      </w:r>
      <w:r>
        <w:rPr>
          <w:spacing w:val="-23"/>
          <w:w w:val="105"/>
        </w:rPr>
        <w:t xml:space="preserve"> </w:t>
      </w:r>
      <w:r>
        <w:rPr>
          <w:w w:val="105"/>
        </w:rPr>
        <w:t>C-14,</w:t>
      </w:r>
      <w:r>
        <w:rPr>
          <w:spacing w:val="-23"/>
          <w:w w:val="105"/>
        </w:rPr>
        <w:t xml:space="preserve"> </w:t>
      </w:r>
      <w:r>
        <w:rPr>
          <w:w w:val="105"/>
        </w:rPr>
        <w:t>Canadians</w:t>
      </w:r>
      <w:r>
        <w:rPr>
          <w:spacing w:val="-23"/>
          <w:w w:val="105"/>
        </w:rPr>
        <w:t xml:space="preserve"> </w:t>
      </w:r>
      <w:r>
        <w:rPr>
          <w:w w:val="105"/>
        </w:rPr>
        <w:t>must</w:t>
      </w:r>
      <w:r>
        <w:rPr>
          <w:spacing w:val="-22"/>
          <w:w w:val="105"/>
        </w:rPr>
        <w:t xml:space="preserve"> </w:t>
      </w:r>
      <w:r>
        <w:rPr>
          <w:w w:val="105"/>
        </w:rPr>
        <w:t>consider</w:t>
      </w:r>
      <w:r>
        <w:rPr>
          <w:spacing w:val="-23"/>
          <w:w w:val="105"/>
        </w:rPr>
        <w:t xml:space="preserve"> </w:t>
      </w:r>
      <w:r>
        <w:rPr>
          <w:w w:val="105"/>
        </w:rPr>
        <w:t>fundamental</w:t>
      </w:r>
      <w:r>
        <w:rPr>
          <w:w w:val="104"/>
        </w:rPr>
        <w:t xml:space="preserve"> </w:t>
      </w:r>
      <w:r>
        <w:rPr>
          <w:w w:val="105"/>
        </w:rPr>
        <w:t>philosophical</w:t>
      </w:r>
      <w:r>
        <w:rPr>
          <w:spacing w:val="-32"/>
          <w:w w:val="105"/>
        </w:rPr>
        <w:t xml:space="preserve"> </w:t>
      </w:r>
      <w:r>
        <w:rPr>
          <w:w w:val="105"/>
        </w:rPr>
        <w:t>questions</w:t>
      </w:r>
      <w:r>
        <w:rPr>
          <w:spacing w:val="-32"/>
          <w:w w:val="105"/>
        </w:rPr>
        <w:t xml:space="preserve"> </w:t>
      </w:r>
      <w:r>
        <w:rPr>
          <w:w w:val="105"/>
        </w:rPr>
        <w:t>such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-32"/>
          <w:w w:val="105"/>
        </w:rPr>
        <w:t xml:space="preserve"> </w:t>
      </w:r>
      <w:r>
        <w:rPr>
          <w:w w:val="105"/>
        </w:rPr>
        <w:t>“what</w:t>
      </w:r>
      <w:r>
        <w:rPr>
          <w:spacing w:val="-31"/>
          <w:w w:val="105"/>
        </w:rPr>
        <w:t xml:space="preserve"> </w:t>
      </w:r>
      <w:r>
        <w:rPr>
          <w:w w:val="105"/>
        </w:rPr>
        <w:t>makes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life</w:t>
      </w:r>
      <w:r>
        <w:rPr>
          <w:spacing w:val="-32"/>
          <w:w w:val="105"/>
        </w:rPr>
        <w:t xml:space="preserve"> </w:t>
      </w:r>
      <w:r>
        <w:rPr>
          <w:w w:val="105"/>
        </w:rPr>
        <w:t>worth</w:t>
      </w:r>
      <w:r>
        <w:rPr>
          <w:spacing w:val="-32"/>
          <w:w w:val="105"/>
        </w:rPr>
        <w:t xml:space="preserve"> </w:t>
      </w:r>
      <w:r>
        <w:rPr>
          <w:w w:val="105"/>
        </w:rPr>
        <w:t>living?”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“what</w:t>
      </w:r>
      <w:r>
        <w:rPr>
          <w:spacing w:val="-32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good</w:t>
      </w:r>
      <w:r>
        <w:rPr>
          <w:spacing w:val="-31"/>
          <w:w w:val="105"/>
        </w:rPr>
        <w:t xml:space="preserve"> </w:t>
      </w:r>
      <w:r>
        <w:rPr>
          <w:w w:val="105"/>
        </w:rPr>
        <w:t>life?</w:t>
      </w:r>
      <w:proofErr w:type="gramStart"/>
      <w:r>
        <w:rPr>
          <w:w w:val="105"/>
        </w:rPr>
        <w:t>”.</w:t>
      </w:r>
      <w:proofErr w:type="gramEnd"/>
    </w:p>
    <w:p w:rsidR="008946FE" w:rsidRDefault="008946FE">
      <w:pPr>
        <w:spacing w:before="10"/>
        <w:rPr>
          <w:rFonts w:ascii="Trebuchet MS" w:eastAsia="Trebuchet MS" w:hAnsi="Trebuchet MS" w:cs="Trebuchet MS"/>
          <w:sz w:val="25"/>
          <w:szCs w:val="25"/>
        </w:rPr>
      </w:pPr>
    </w:p>
    <w:p w:rsidR="008946FE" w:rsidRDefault="009B5A39">
      <w:pPr>
        <w:pStyle w:val="BodyText"/>
        <w:spacing w:line="281" w:lineRule="auto"/>
        <w:ind w:right="8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Canadian</w:t>
      </w:r>
      <w:r>
        <w:rPr>
          <w:spacing w:val="-15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Community</w:t>
      </w:r>
      <w:r>
        <w:rPr>
          <w:spacing w:val="-16"/>
          <w:w w:val="105"/>
        </w:rPr>
        <w:t xml:space="preserve"> </w:t>
      </w:r>
      <w:r>
        <w:rPr>
          <w:w w:val="105"/>
        </w:rPr>
        <w:t>Living</w:t>
      </w:r>
      <w:r>
        <w:rPr>
          <w:spacing w:val="-15"/>
          <w:w w:val="105"/>
        </w:rPr>
        <w:t xml:space="preserve"> </w:t>
      </w:r>
      <w:r>
        <w:rPr>
          <w:w w:val="105"/>
        </w:rPr>
        <w:t>wishes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expand</w:t>
      </w:r>
      <w:r>
        <w:rPr>
          <w:spacing w:val="-16"/>
          <w:w w:val="105"/>
        </w:rPr>
        <w:t xml:space="preserve"> </w:t>
      </w:r>
      <w:r>
        <w:rPr>
          <w:w w:val="105"/>
        </w:rPr>
        <w:t>Canadians’</w:t>
      </w:r>
      <w:r>
        <w:rPr>
          <w:spacing w:val="-15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w w:val="101"/>
        </w:rPr>
        <w:t xml:space="preserve"> </w:t>
      </w:r>
      <w:r>
        <w:rPr>
          <w:w w:val="105"/>
        </w:rPr>
        <w:t>these</w:t>
      </w:r>
      <w:r>
        <w:rPr>
          <w:spacing w:val="-24"/>
          <w:w w:val="105"/>
        </w:rPr>
        <w:t xml:space="preserve"> </w:t>
      </w:r>
      <w:r>
        <w:rPr>
          <w:w w:val="105"/>
        </w:rPr>
        <w:t>questions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documentary</w:t>
      </w:r>
      <w:r>
        <w:rPr>
          <w:spacing w:val="-24"/>
          <w:w w:val="105"/>
        </w:rPr>
        <w:t xml:space="preserve"> </w:t>
      </w:r>
      <w:r>
        <w:rPr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profiles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lives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three</w:t>
      </w:r>
      <w:r>
        <w:rPr>
          <w:spacing w:val="-2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4"/>
          <w:w w:val="105"/>
        </w:rPr>
        <w:t xml:space="preserve"> </w:t>
      </w:r>
      <w:r>
        <w:rPr>
          <w:w w:val="105"/>
        </w:rPr>
        <w:t>who</w:t>
      </w:r>
      <w:r>
        <w:rPr>
          <w:spacing w:val="-24"/>
          <w:w w:val="105"/>
        </w:rPr>
        <w:t xml:space="preserve"> </w:t>
      </w:r>
      <w:r>
        <w:rPr>
          <w:w w:val="105"/>
        </w:rPr>
        <w:t>have</w:t>
      </w:r>
      <w:r>
        <w:rPr>
          <w:w w:val="106"/>
        </w:rPr>
        <w:t xml:space="preserve"> </w:t>
      </w:r>
      <w:r>
        <w:rPr>
          <w:w w:val="105"/>
        </w:rPr>
        <w:t>experienced</w:t>
      </w:r>
      <w:r>
        <w:rPr>
          <w:spacing w:val="-32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-32"/>
          <w:w w:val="105"/>
        </w:rPr>
        <w:t xml:space="preserve"> </w:t>
      </w:r>
      <w:r>
        <w:rPr>
          <w:w w:val="105"/>
        </w:rPr>
        <w:t>suffering</w:t>
      </w:r>
      <w:r>
        <w:rPr>
          <w:spacing w:val="-31"/>
          <w:w w:val="105"/>
        </w:rPr>
        <w:t xml:space="preserve"> </w:t>
      </w:r>
      <w:r>
        <w:rPr>
          <w:w w:val="105"/>
        </w:rPr>
        <w:t>due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mental</w:t>
      </w:r>
      <w:r>
        <w:rPr>
          <w:spacing w:val="-32"/>
          <w:w w:val="105"/>
        </w:rPr>
        <w:t xml:space="preserve"> </w:t>
      </w:r>
      <w:r>
        <w:rPr>
          <w:w w:val="105"/>
        </w:rPr>
        <w:t>health,</w:t>
      </w:r>
      <w:r>
        <w:rPr>
          <w:spacing w:val="-31"/>
          <w:w w:val="105"/>
        </w:rPr>
        <w:t xml:space="preserve"> </w:t>
      </w:r>
      <w:r>
        <w:rPr>
          <w:w w:val="105"/>
        </w:rPr>
        <w:t>physical</w:t>
      </w:r>
      <w:r>
        <w:rPr>
          <w:spacing w:val="-32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cognitive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intellectual</w:t>
      </w:r>
      <w:r>
        <w:rPr>
          <w:spacing w:val="-29"/>
          <w:w w:val="105"/>
        </w:rPr>
        <w:t xml:space="preserve"> </w:t>
      </w:r>
      <w:r>
        <w:rPr>
          <w:w w:val="105"/>
        </w:rPr>
        <w:t>disability.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goal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w w:val="105"/>
        </w:rPr>
        <w:t>film</w:t>
      </w:r>
      <w:r>
        <w:rPr>
          <w:spacing w:val="-29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show</w:t>
      </w:r>
      <w:r>
        <w:rPr>
          <w:spacing w:val="-29"/>
          <w:w w:val="105"/>
        </w:rPr>
        <w:t xml:space="preserve"> </w:t>
      </w:r>
      <w:r>
        <w:rPr>
          <w:w w:val="105"/>
        </w:rPr>
        <w:t>how</w:t>
      </w:r>
      <w:r>
        <w:rPr>
          <w:spacing w:val="-28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flourishing</w:t>
      </w:r>
      <w:r>
        <w:rPr>
          <w:rFonts w:ascii="Arial" w:eastAsia="Arial" w:hAnsi="Arial" w:cs="Arial"/>
          <w:i/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complex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often</w:t>
      </w:r>
    </w:p>
    <w:p w:rsidR="008946FE" w:rsidRDefault="009B5A39">
      <w:pPr>
        <w:pStyle w:val="BodyText"/>
      </w:pPr>
      <w:proofErr w:type="gramStart"/>
      <w:r>
        <w:rPr>
          <w:w w:val="105"/>
        </w:rPr>
        <w:t>co-exists</w:t>
      </w:r>
      <w:proofErr w:type="gramEnd"/>
      <w:r>
        <w:rPr>
          <w:spacing w:val="-32"/>
          <w:w w:val="105"/>
        </w:rPr>
        <w:t xml:space="preserve"> </w:t>
      </w:r>
      <w:r>
        <w:rPr>
          <w:w w:val="105"/>
        </w:rPr>
        <w:t>with</w:t>
      </w:r>
      <w:r>
        <w:rPr>
          <w:spacing w:val="-32"/>
          <w:w w:val="105"/>
        </w:rPr>
        <w:t xml:space="preserve"> </w:t>
      </w:r>
      <w:r>
        <w:rPr>
          <w:w w:val="105"/>
        </w:rPr>
        <w:t>suffering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surprising</w:t>
      </w:r>
      <w:r>
        <w:rPr>
          <w:spacing w:val="-31"/>
          <w:w w:val="105"/>
        </w:rPr>
        <w:t xml:space="preserve"> </w:t>
      </w:r>
      <w:r>
        <w:rPr>
          <w:w w:val="105"/>
        </w:rPr>
        <w:t>ways.</w:t>
      </w:r>
    </w:p>
    <w:p w:rsidR="008946FE" w:rsidRDefault="008946FE">
      <w:pPr>
        <w:spacing w:before="8"/>
        <w:rPr>
          <w:rFonts w:ascii="Trebuchet MS" w:eastAsia="Trebuchet MS" w:hAnsi="Trebuchet MS" w:cs="Trebuchet MS"/>
          <w:sz w:val="29"/>
          <w:szCs w:val="29"/>
        </w:rPr>
      </w:pPr>
    </w:p>
    <w:p w:rsidR="008946FE" w:rsidRDefault="009B5A39">
      <w:pPr>
        <w:pStyle w:val="BodyText"/>
        <w:spacing w:line="281" w:lineRule="auto"/>
        <w:ind w:right="8"/>
      </w:pPr>
      <w:r>
        <w:t>Our</w:t>
      </w:r>
      <w:r>
        <w:rPr>
          <w:spacing w:val="1"/>
        </w:rPr>
        <w:t xml:space="preserve"> </w:t>
      </w:r>
      <w:r>
        <w:t>ideal</w:t>
      </w:r>
      <w:r>
        <w:rPr>
          <w:spacing w:val="2"/>
        </w:rPr>
        <w:t xml:space="preserve"> </w:t>
      </w:r>
      <w:r>
        <w:t>characters</w:t>
      </w:r>
      <w:r>
        <w:rPr>
          <w:spacing w:val="1"/>
        </w:rPr>
        <w:t xml:space="preserve"> </w:t>
      </w:r>
      <w:r>
        <w:t>face</w:t>
      </w:r>
      <w:r>
        <w:rPr>
          <w:spacing w:val="2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truly</w:t>
      </w:r>
      <w:r>
        <w:rPr>
          <w:spacing w:val="1"/>
        </w:rPr>
        <w:t xml:space="preserve"> </w:t>
      </w:r>
      <w:r>
        <w:t>constitute</w:t>
      </w:r>
      <w:r>
        <w:rPr>
          <w:spacing w:val="2"/>
        </w:rPr>
        <w:t xml:space="preserve"> </w:t>
      </w:r>
      <w:r>
        <w:t>suffering,</w:t>
      </w:r>
      <w:r>
        <w:rPr>
          <w:spacing w:val="1"/>
        </w:rPr>
        <w:t xml:space="preserve"> </w:t>
      </w:r>
      <w:r>
        <w:t>yet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find</w:t>
      </w:r>
      <w:r>
        <w:rPr>
          <w:w w:val="99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flourish,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worth</w:t>
      </w:r>
      <w:r>
        <w:rPr>
          <w:spacing w:val="2"/>
        </w:rPr>
        <w:t xml:space="preserve"> </w:t>
      </w:r>
      <w:r>
        <w:t>living.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compelling</w:t>
      </w:r>
      <w:r>
        <w:rPr>
          <w:spacing w:val="1"/>
        </w:rPr>
        <w:t xml:space="preserve"> </w:t>
      </w:r>
      <w:r>
        <w:t>for</w:t>
      </w:r>
      <w:r>
        <w:rPr>
          <w:w w:val="98"/>
        </w:rPr>
        <w:t xml:space="preserve"> </w:t>
      </w:r>
      <w:r>
        <w:t>audiences,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deliberately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trying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tell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story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rFonts w:ascii="Arial"/>
          <w:i/>
        </w:rPr>
        <w:t>overcome</w:t>
      </w:r>
      <w:r>
        <w:rPr>
          <w:rFonts w:ascii="Arial"/>
          <w:i/>
          <w:spacing w:val="5"/>
        </w:rPr>
        <w:t xml:space="preserve"> </w:t>
      </w:r>
      <w:r>
        <w:t>adversity.</w:t>
      </w:r>
      <w:r>
        <w:rPr>
          <w:w w:val="99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story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few</w:t>
      </w:r>
      <w:r>
        <w:rPr>
          <w:spacing w:val="9"/>
        </w:rPr>
        <w:t xml:space="preserve"> </w:t>
      </w:r>
      <w:r>
        <w:t>exceptional</w:t>
      </w:r>
      <w:r>
        <w:rPr>
          <w:spacing w:val="9"/>
        </w:rPr>
        <w:t xml:space="preserve"> </w:t>
      </w:r>
      <w:r>
        <w:t>individuals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overcome</w:t>
      </w:r>
      <w:r>
        <w:rPr>
          <w:spacing w:val="9"/>
        </w:rPr>
        <w:t xml:space="preserve"> </w:t>
      </w:r>
      <w:r>
        <w:t>suffering,</w:t>
      </w:r>
      <w:r>
        <w:rPr>
          <w:spacing w:val="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facing</w:t>
      </w:r>
      <w:r>
        <w:rPr>
          <w:spacing w:val="22"/>
        </w:rPr>
        <w:t xml:space="preserve"> </w:t>
      </w:r>
      <w:r>
        <w:t>adversity</w:t>
      </w:r>
      <w:r>
        <w:rPr>
          <w:spacing w:val="21"/>
        </w:rPr>
        <w:t xml:space="preserve"> </w:t>
      </w:r>
      <w:r>
        <w:t>juggle</w:t>
      </w:r>
      <w:r>
        <w:rPr>
          <w:spacing w:val="22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suffering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flourishing</w:t>
      </w:r>
      <w:r>
        <w:rPr>
          <w:spacing w:val="22"/>
        </w:rPr>
        <w:t xml:space="preserve"> </w:t>
      </w:r>
      <w:r>
        <w:t>simultaneously.</w:t>
      </w:r>
    </w:p>
    <w:p w:rsidR="008946FE" w:rsidRDefault="008946FE">
      <w:pPr>
        <w:spacing w:before="10"/>
        <w:rPr>
          <w:rFonts w:ascii="Trebuchet MS" w:eastAsia="Trebuchet MS" w:hAnsi="Trebuchet MS" w:cs="Trebuchet MS"/>
          <w:sz w:val="25"/>
          <w:szCs w:val="25"/>
        </w:rPr>
      </w:pPr>
    </w:p>
    <w:p w:rsidR="008946FE" w:rsidRDefault="009B5A39">
      <w:pPr>
        <w:pStyle w:val="BodyText"/>
      </w:pPr>
      <w:r>
        <w:t>Details:</w:t>
      </w:r>
    </w:p>
    <w:p w:rsidR="008946FE" w:rsidRDefault="009B5A39">
      <w:pPr>
        <w:pStyle w:val="BodyText"/>
        <w:numPr>
          <w:ilvl w:val="0"/>
          <w:numId w:val="1"/>
        </w:numPr>
        <w:tabs>
          <w:tab w:val="left" w:pos="916"/>
        </w:tabs>
        <w:spacing w:before="44"/>
      </w:pPr>
      <w:r>
        <w:rPr>
          <w:w w:val="105"/>
        </w:rPr>
        <w:t>Shooting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last</w:t>
      </w:r>
      <w:r>
        <w:rPr>
          <w:spacing w:val="-14"/>
          <w:w w:val="105"/>
        </w:rPr>
        <w:t xml:space="preserve"> </w:t>
      </w:r>
      <w:r>
        <w:rPr>
          <w:w w:val="105"/>
        </w:rPr>
        <w:t>3-4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-14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July,</w:t>
      </w:r>
      <w:r>
        <w:rPr>
          <w:spacing w:val="-14"/>
          <w:w w:val="105"/>
        </w:rPr>
        <w:t xml:space="preserve"> </w:t>
      </w:r>
      <w:r>
        <w:rPr>
          <w:w w:val="105"/>
        </w:rPr>
        <w:t>August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September</w:t>
      </w:r>
      <w:r>
        <w:rPr>
          <w:spacing w:val="-13"/>
          <w:w w:val="105"/>
        </w:rPr>
        <w:t xml:space="preserve"> </w:t>
      </w:r>
      <w:r>
        <w:rPr>
          <w:w w:val="105"/>
        </w:rPr>
        <w:t>2018</w:t>
      </w:r>
    </w:p>
    <w:p w:rsidR="008946FE" w:rsidRDefault="009B5A39">
      <w:pPr>
        <w:pStyle w:val="BodyText"/>
        <w:numPr>
          <w:ilvl w:val="0"/>
          <w:numId w:val="1"/>
        </w:numPr>
        <w:tabs>
          <w:tab w:val="left" w:pos="916"/>
        </w:tabs>
        <w:spacing w:before="44"/>
      </w:pPr>
      <w:r>
        <w:t>Participants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film</w:t>
      </w:r>
    </w:p>
    <w:p w:rsidR="008946FE" w:rsidRDefault="008946FE">
      <w:pPr>
        <w:spacing w:before="8"/>
        <w:rPr>
          <w:rFonts w:ascii="Trebuchet MS" w:eastAsia="Trebuchet MS" w:hAnsi="Trebuchet MS" w:cs="Trebuchet MS"/>
          <w:sz w:val="29"/>
          <w:szCs w:val="29"/>
        </w:rPr>
      </w:pPr>
    </w:p>
    <w:p w:rsidR="008946FE" w:rsidRDefault="009B5A39">
      <w:pPr>
        <w:pStyle w:val="BodyText"/>
        <w:spacing w:line="281" w:lineRule="auto"/>
        <w:ind w:right="8"/>
      </w:pPr>
      <w:r>
        <w:t>If 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know a</w:t>
      </w:r>
      <w:r>
        <w:rPr>
          <w:spacing w:val="1"/>
        </w:rPr>
        <w:t xml:space="preserve"> </w:t>
      </w:r>
      <w:r>
        <w:t>candidate,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 learn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participation,</w:t>
      </w:r>
      <w:r>
        <w:rPr>
          <w:spacing w:val="1"/>
        </w:rPr>
        <w:t xml:space="preserve"> </w:t>
      </w:r>
      <w:r>
        <w:t>contact</w:t>
      </w:r>
      <w:r>
        <w:rPr>
          <w:w w:val="102"/>
        </w:rPr>
        <w:t xml:space="preserve"> </w:t>
      </w:r>
      <w:hyperlink r:id="rId8">
        <w:r>
          <w:rPr>
            <w:color w:val="1154CC"/>
            <w:u w:val="single" w:color="1154CC"/>
          </w:rPr>
          <w:t>scott@adjacentpossibilities.org</w:t>
        </w:r>
      </w:hyperlink>
      <w:r>
        <w:t>.</w:t>
      </w:r>
      <w:r>
        <w:rPr>
          <w:spacing w:val="-4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imminent,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distribute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netw</w:t>
      </w:r>
      <w:r>
        <w:t>orks.</w:t>
      </w:r>
    </w:p>
    <w:p w:rsidR="008946FE" w:rsidRDefault="008946FE">
      <w:pPr>
        <w:spacing w:before="10"/>
        <w:rPr>
          <w:rFonts w:ascii="Trebuchet MS" w:eastAsia="Trebuchet MS" w:hAnsi="Trebuchet MS" w:cs="Trebuchet MS"/>
          <w:sz w:val="25"/>
          <w:szCs w:val="25"/>
        </w:rPr>
      </w:pPr>
    </w:p>
    <w:p w:rsidR="008946FE" w:rsidRDefault="009B5A39">
      <w:pPr>
        <w:pStyle w:val="BodyText"/>
        <w:spacing w:line="281" w:lineRule="auto"/>
        <w:ind w:right="8058"/>
      </w:pPr>
      <w:r>
        <w:t>With thanks,</w:t>
      </w:r>
      <w:r>
        <w:rPr>
          <w:w w:val="99"/>
        </w:rPr>
        <w:t xml:space="preserve"> </w:t>
      </w:r>
      <w:r>
        <w:t>Scott</w:t>
      </w:r>
      <w:r>
        <w:rPr>
          <w:spacing w:val="42"/>
        </w:rPr>
        <w:t xml:space="preserve"> </w:t>
      </w:r>
      <w:r>
        <w:t>Baker</w:t>
      </w:r>
    </w:p>
    <w:p w:rsidR="008946FE" w:rsidRDefault="009B5A39">
      <w:pPr>
        <w:ind w:left="105"/>
        <w:rPr>
          <w:rFonts w:ascii="Arial" w:eastAsia="Arial" w:hAnsi="Arial" w:cs="Arial"/>
        </w:rPr>
      </w:pPr>
      <w:r>
        <w:rPr>
          <w:rFonts w:ascii="Trebuchet MS"/>
        </w:rPr>
        <w:t>Producer,</w:t>
      </w:r>
      <w:r>
        <w:rPr>
          <w:rFonts w:ascii="Trebuchet MS"/>
          <w:spacing w:val="8"/>
        </w:rPr>
        <w:t xml:space="preserve"> </w:t>
      </w:r>
      <w:r>
        <w:rPr>
          <w:rFonts w:ascii="Arial"/>
          <w:i/>
        </w:rPr>
        <w:t>Flourishing</w:t>
      </w:r>
    </w:p>
    <w:sectPr w:rsidR="008946FE">
      <w:type w:val="continuous"/>
      <w:pgSz w:w="12240" w:h="15840"/>
      <w:pgMar w:top="1380" w:right="1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1DB"/>
    <w:multiLevelType w:val="hybridMultilevel"/>
    <w:tmpl w:val="5AFE603C"/>
    <w:lvl w:ilvl="0" w:tplc="743A3674">
      <w:start w:val="1"/>
      <w:numFmt w:val="bullet"/>
      <w:lvlText w:val="●"/>
      <w:lvlJc w:val="left"/>
      <w:pPr>
        <w:ind w:left="915" w:hanging="360"/>
      </w:pPr>
      <w:rPr>
        <w:rFonts w:ascii="Arial" w:eastAsia="Arial" w:hAnsi="Arial" w:hint="default"/>
        <w:sz w:val="22"/>
        <w:szCs w:val="22"/>
      </w:rPr>
    </w:lvl>
    <w:lvl w:ilvl="1" w:tplc="48CE5E04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314ED27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23038D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0F163444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8D80E794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9BB4EC8C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679A158C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167AA8B6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E"/>
    <w:rsid w:val="008946FE"/>
    <w:rsid w:val="009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@adjacentpossibilitie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Gutierrez</cp:lastModifiedBy>
  <cp:revision>2</cp:revision>
  <dcterms:created xsi:type="dcterms:W3CDTF">2018-05-10T14:34:00Z</dcterms:created>
  <dcterms:modified xsi:type="dcterms:W3CDTF">2018-05-10T18:38:00Z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